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CD7" w:rsidRPr="00167D93" w:rsidRDefault="00517CD7" w:rsidP="00406065">
      <w:pPr>
        <w:jc w:val="center"/>
        <w:rPr>
          <w:rFonts w:ascii="微软雅黑" w:eastAsia="微软雅黑" w:hAnsi="微软雅黑"/>
          <w:sz w:val="48"/>
          <w:szCs w:val="48"/>
        </w:rPr>
      </w:pPr>
      <w:r w:rsidRPr="00167D93">
        <w:rPr>
          <w:rFonts w:ascii="微软雅黑" w:eastAsia="微软雅黑" w:hAnsi="微软雅黑" w:hint="eastAsia"/>
          <w:sz w:val="48"/>
          <w:szCs w:val="48"/>
        </w:rPr>
        <w:t>中华人民共和国国家标准</w:t>
      </w:r>
    </w:p>
    <w:p w:rsidR="00517CD7" w:rsidRDefault="00517CD7" w:rsidP="00167D93">
      <w:pPr>
        <w:jc w:val="right"/>
      </w:pPr>
      <w:r w:rsidRPr="00167D93">
        <w:rPr>
          <w:rFonts w:hint="eastAsia"/>
          <w:b/>
          <w:sz w:val="32"/>
          <w:szCs w:val="32"/>
        </w:rPr>
        <w:t>带电作业用绝缘硬梯通用技术条件</w:t>
      </w:r>
      <w:r w:rsidRPr="00167D93">
        <w:rPr>
          <w:rFonts w:hint="eastAsia"/>
          <w:b/>
          <w:sz w:val="32"/>
          <w:szCs w:val="32"/>
        </w:rPr>
        <w:t xml:space="preserve">  </w:t>
      </w:r>
      <w:r w:rsidRPr="00167D93">
        <w:rPr>
          <w:rFonts w:hint="eastAsia"/>
          <w:b/>
          <w:sz w:val="28"/>
          <w:szCs w:val="28"/>
        </w:rPr>
        <w:t>GB 17620-1998</w:t>
      </w:r>
    </w:p>
    <w:p w:rsidR="00517CD7" w:rsidRDefault="00517CD7" w:rsidP="00406065">
      <w:pPr>
        <w:jc w:val="center"/>
        <w:rPr>
          <w:rFonts w:hint="eastAsia"/>
        </w:rPr>
      </w:pPr>
      <w:r>
        <w:rPr>
          <w:rFonts w:hint="eastAsia"/>
        </w:rPr>
        <w:t>General specification for insulating rigid ladder for live working</w:t>
      </w:r>
    </w:p>
    <w:p w:rsidR="00167D93" w:rsidRPr="00167D93" w:rsidRDefault="00167D93" w:rsidP="00406065">
      <w:pPr>
        <w:jc w:val="center"/>
        <w:rPr>
          <w:u w:val="single"/>
        </w:rPr>
      </w:pPr>
      <w:r w:rsidRPr="00167D93">
        <w:rPr>
          <w:rFonts w:hint="eastAsia"/>
          <w:u w:val="single"/>
        </w:rPr>
        <w:t xml:space="preserve">                                                                            .</w:t>
      </w:r>
    </w:p>
    <w:p w:rsidR="00E2451C" w:rsidRDefault="00E2451C" w:rsidP="00E2451C">
      <w:pPr>
        <w:rPr>
          <w:rFonts w:hint="eastAsia"/>
        </w:rPr>
      </w:pPr>
      <w:r>
        <w:rPr>
          <w:rFonts w:hint="eastAsia"/>
        </w:rPr>
        <w:t>GB 17620-1998</w:t>
      </w:r>
    </w:p>
    <w:p w:rsidR="00167D93" w:rsidRDefault="00167D93" w:rsidP="00E2451C"/>
    <w:p w:rsidR="00517CD7" w:rsidRPr="00167D93" w:rsidRDefault="00E2451C" w:rsidP="00167D93">
      <w:pPr>
        <w:spacing w:line="360" w:lineRule="auto"/>
        <w:rPr>
          <w:rFonts w:hint="eastAsia"/>
          <w:sz w:val="24"/>
          <w:szCs w:val="24"/>
        </w:rPr>
      </w:pPr>
      <w:r w:rsidRPr="00167D93">
        <w:rPr>
          <w:rFonts w:hint="eastAsia"/>
          <w:sz w:val="24"/>
          <w:szCs w:val="24"/>
        </w:rPr>
        <w:t>前言</w:t>
      </w:r>
    </w:p>
    <w:p w:rsidR="00167D93" w:rsidRPr="00167D93" w:rsidRDefault="00167D93" w:rsidP="00167D93">
      <w:pPr>
        <w:spacing w:line="360" w:lineRule="auto"/>
        <w:rPr>
          <w:sz w:val="24"/>
          <w:szCs w:val="24"/>
        </w:rPr>
      </w:pPr>
    </w:p>
    <w:p w:rsidR="00E2451C" w:rsidRPr="00167D93" w:rsidRDefault="00A258C5" w:rsidP="00167D93">
      <w:pPr>
        <w:spacing w:line="360" w:lineRule="auto"/>
        <w:ind w:firstLineChars="200" w:firstLine="480"/>
        <w:rPr>
          <w:sz w:val="24"/>
          <w:szCs w:val="24"/>
        </w:rPr>
      </w:pPr>
      <w:r w:rsidRPr="00167D93">
        <w:rPr>
          <w:rFonts w:hint="eastAsia"/>
          <w:sz w:val="24"/>
          <w:szCs w:val="24"/>
        </w:rPr>
        <w:t>GB 17620-1998</w:t>
      </w:r>
      <w:r w:rsidRPr="00167D93">
        <w:rPr>
          <w:rFonts w:hint="eastAsia"/>
          <w:sz w:val="24"/>
          <w:szCs w:val="24"/>
        </w:rPr>
        <w:t>《带电作业用绝缘硬梯通用技术条件》</w:t>
      </w:r>
      <w:r w:rsidR="00E2451C" w:rsidRPr="00167D93">
        <w:rPr>
          <w:rFonts w:hint="eastAsia"/>
          <w:sz w:val="24"/>
          <w:szCs w:val="24"/>
        </w:rPr>
        <w:t>非等效采用</w:t>
      </w:r>
      <w:r w:rsidR="00E2451C" w:rsidRPr="00167D93">
        <w:rPr>
          <w:rFonts w:hint="eastAsia"/>
          <w:sz w:val="24"/>
          <w:szCs w:val="24"/>
        </w:rPr>
        <w:t>IEC 832:1988</w:t>
      </w:r>
      <w:r w:rsidR="00E2451C" w:rsidRPr="00167D93">
        <w:rPr>
          <w:rFonts w:hint="eastAsia"/>
          <w:sz w:val="24"/>
          <w:szCs w:val="24"/>
        </w:rPr>
        <w:t>《绝缘材料的基本参数、技术要求和试验方法》、等效采用</w:t>
      </w:r>
      <w:r w:rsidR="00E2451C" w:rsidRPr="00167D93">
        <w:rPr>
          <w:rFonts w:hint="eastAsia"/>
          <w:sz w:val="24"/>
          <w:szCs w:val="24"/>
        </w:rPr>
        <w:t>IEC 855:1985</w:t>
      </w:r>
      <w:r w:rsidR="00E2451C" w:rsidRPr="00167D93">
        <w:rPr>
          <w:rFonts w:hint="eastAsia"/>
          <w:sz w:val="24"/>
          <w:szCs w:val="24"/>
        </w:rPr>
        <w:t>《带电作业泡沫填充绝缘管和绝缘棒》；同时标准中部分取自现行的国家标准。</w:t>
      </w:r>
    </w:p>
    <w:p w:rsidR="00E2451C" w:rsidRPr="00167D93" w:rsidRDefault="00E2451C" w:rsidP="00167D93">
      <w:pPr>
        <w:spacing w:line="360" w:lineRule="auto"/>
        <w:ind w:firstLineChars="200" w:firstLine="480"/>
        <w:rPr>
          <w:rFonts w:hint="eastAsia"/>
          <w:sz w:val="24"/>
          <w:szCs w:val="24"/>
        </w:rPr>
      </w:pPr>
      <w:r w:rsidRPr="00167D93">
        <w:rPr>
          <w:rFonts w:hint="eastAsia"/>
          <w:sz w:val="24"/>
          <w:szCs w:val="24"/>
        </w:rPr>
        <w:t>目前世界各国开展带电作业状况，对带电作业用绝缘硬梯种类定型没尚未统一，也未制定国际标准。</w:t>
      </w:r>
    </w:p>
    <w:p w:rsidR="006822AE" w:rsidRPr="00167D93" w:rsidRDefault="00253053" w:rsidP="00167D93">
      <w:pPr>
        <w:spacing w:line="360" w:lineRule="auto"/>
        <w:ind w:firstLineChars="200" w:firstLine="480"/>
        <w:rPr>
          <w:rFonts w:hint="eastAsia"/>
          <w:sz w:val="24"/>
          <w:szCs w:val="24"/>
        </w:rPr>
      </w:pPr>
      <w:r w:rsidRPr="00167D93">
        <w:rPr>
          <w:rFonts w:hint="eastAsia"/>
          <w:sz w:val="24"/>
          <w:szCs w:val="24"/>
        </w:rPr>
        <w:t>为了促使我国带电作业技术在确保人身和电力设备安全运行基础上向高水平发展，</w:t>
      </w:r>
      <w:r w:rsidRPr="00167D93">
        <w:rPr>
          <w:rFonts w:hint="eastAsia"/>
          <w:sz w:val="24"/>
          <w:szCs w:val="24"/>
        </w:rPr>
        <w:t>1992</w:t>
      </w:r>
      <w:r w:rsidRPr="00167D93">
        <w:rPr>
          <w:rFonts w:hint="eastAsia"/>
          <w:sz w:val="24"/>
          <w:szCs w:val="24"/>
        </w:rPr>
        <w:t>年根据家技术监督局标发（</w:t>
      </w:r>
      <w:r w:rsidRPr="00167D93">
        <w:rPr>
          <w:rFonts w:hint="eastAsia"/>
          <w:sz w:val="24"/>
          <w:szCs w:val="24"/>
        </w:rPr>
        <w:t>1992</w:t>
      </w:r>
      <w:r w:rsidRPr="00167D93">
        <w:rPr>
          <w:rFonts w:hint="eastAsia"/>
          <w:sz w:val="24"/>
          <w:szCs w:val="24"/>
        </w:rPr>
        <w:t>）第</w:t>
      </w:r>
      <w:r w:rsidRPr="00167D93">
        <w:rPr>
          <w:rFonts w:hint="eastAsia"/>
          <w:sz w:val="24"/>
          <w:szCs w:val="24"/>
        </w:rPr>
        <w:t>025</w:t>
      </w:r>
      <w:r w:rsidRPr="00167D93">
        <w:rPr>
          <w:rFonts w:hint="eastAsia"/>
          <w:sz w:val="24"/>
          <w:szCs w:val="24"/>
        </w:rPr>
        <w:t>号文要求，搜集整理国内外有关资料文献。为制定标准开始起草</w:t>
      </w:r>
      <w:r w:rsidR="006822AE" w:rsidRPr="00167D93">
        <w:rPr>
          <w:rFonts w:hint="eastAsia"/>
          <w:sz w:val="24"/>
          <w:szCs w:val="24"/>
        </w:rPr>
        <w:t>工作；</w:t>
      </w:r>
    </w:p>
    <w:p w:rsidR="00253053" w:rsidRPr="00167D93" w:rsidRDefault="006822AE" w:rsidP="00167D93">
      <w:pPr>
        <w:spacing w:line="360" w:lineRule="auto"/>
        <w:ind w:firstLineChars="200" w:firstLine="480"/>
        <w:rPr>
          <w:rFonts w:hint="eastAsia"/>
          <w:sz w:val="24"/>
          <w:szCs w:val="24"/>
        </w:rPr>
      </w:pPr>
      <w:r w:rsidRPr="00167D93">
        <w:rPr>
          <w:rFonts w:hint="eastAsia"/>
          <w:sz w:val="24"/>
          <w:szCs w:val="24"/>
        </w:rPr>
        <w:t>本标准由中华人民共和国电力工业部提出。</w:t>
      </w:r>
    </w:p>
    <w:p w:rsidR="006C77B3" w:rsidRPr="00167D93" w:rsidRDefault="006C77B3" w:rsidP="00167D93">
      <w:pPr>
        <w:spacing w:line="360" w:lineRule="auto"/>
        <w:ind w:firstLineChars="200" w:firstLine="480"/>
        <w:rPr>
          <w:rFonts w:hint="eastAsia"/>
          <w:sz w:val="24"/>
          <w:szCs w:val="24"/>
        </w:rPr>
      </w:pPr>
      <w:r w:rsidRPr="00167D93">
        <w:rPr>
          <w:rFonts w:hint="eastAsia"/>
          <w:sz w:val="24"/>
          <w:szCs w:val="24"/>
        </w:rPr>
        <w:t>本标准由全国带电作业标准化技术委员会归口。</w:t>
      </w:r>
    </w:p>
    <w:p w:rsidR="006C77B3" w:rsidRPr="00167D93" w:rsidRDefault="006C77B3" w:rsidP="00167D93">
      <w:pPr>
        <w:spacing w:line="360" w:lineRule="auto"/>
        <w:ind w:firstLineChars="200" w:firstLine="480"/>
        <w:rPr>
          <w:rFonts w:hint="eastAsia"/>
          <w:sz w:val="24"/>
          <w:szCs w:val="24"/>
        </w:rPr>
      </w:pPr>
      <w:r w:rsidRPr="00167D93">
        <w:rPr>
          <w:rFonts w:hint="eastAsia"/>
          <w:sz w:val="24"/>
          <w:szCs w:val="24"/>
        </w:rPr>
        <w:t>本标准起草单位：北京供电局、西安供电局。</w:t>
      </w:r>
    </w:p>
    <w:p w:rsidR="006C77B3" w:rsidRPr="00167D93" w:rsidRDefault="006C77B3" w:rsidP="00167D93">
      <w:pPr>
        <w:spacing w:line="360" w:lineRule="auto"/>
        <w:ind w:firstLineChars="200" w:firstLine="480"/>
        <w:rPr>
          <w:rFonts w:hint="eastAsia"/>
          <w:sz w:val="24"/>
          <w:szCs w:val="24"/>
        </w:rPr>
      </w:pPr>
      <w:r w:rsidRPr="00167D93">
        <w:rPr>
          <w:rFonts w:hint="eastAsia"/>
          <w:sz w:val="24"/>
          <w:szCs w:val="24"/>
        </w:rPr>
        <w:t>本标准主要起草人：宋桓嘉、张建华、王鉴。</w:t>
      </w:r>
    </w:p>
    <w:p w:rsidR="006C77B3" w:rsidRPr="00167D93" w:rsidRDefault="006C77B3" w:rsidP="00167D93">
      <w:pPr>
        <w:spacing w:line="360" w:lineRule="auto"/>
        <w:rPr>
          <w:rFonts w:hint="eastAsia"/>
          <w:sz w:val="24"/>
          <w:szCs w:val="24"/>
        </w:rPr>
      </w:pPr>
    </w:p>
    <w:p w:rsidR="006C77B3" w:rsidRPr="00167D93" w:rsidRDefault="006C77B3" w:rsidP="00167D93">
      <w:pPr>
        <w:spacing w:line="360" w:lineRule="auto"/>
        <w:ind w:firstLineChars="200" w:firstLine="480"/>
        <w:rPr>
          <w:rFonts w:hint="eastAsia"/>
          <w:sz w:val="24"/>
          <w:szCs w:val="24"/>
        </w:rPr>
      </w:pPr>
    </w:p>
    <w:p w:rsidR="00CC4BB9" w:rsidRPr="00167D93" w:rsidRDefault="00CC4BB9" w:rsidP="00167D93">
      <w:pPr>
        <w:spacing w:line="360" w:lineRule="auto"/>
        <w:rPr>
          <w:sz w:val="24"/>
          <w:szCs w:val="24"/>
        </w:rPr>
      </w:pPr>
    </w:p>
    <w:p w:rsidR="008030F9" w:rsidRPr="00167D93" w:rsidRDefault="008030F9" w:rsidP="00167D93">
      <w:pPr>
        <w:spacing w:line="360" w:lineRule="auto"/>
        <w:rPr>
          <w:sz w:val="24"/>
          <w:szCs w:val="24"/>
        </w:rPr>
      </w:pPr>
    </w:p>
    <w:p w:rsidR="00167D93" w:rsidRDefault="00167D93" w:rsidP="00167D93">
      <w:pPr>
        <w:spacing w:line="360" w:lineRule="auto"/>
        <w:rPr>
          <w:rFonts w:hint="eastAsia"/>
          <w:sz w:val="24"/>
          <w:szCs w:val="24"/>
        </w:rPr>
      </w:pPr>
    </w:p>
    <w:p w:rsidR="00116C50" w:rsidRPr="00167D93" w:rsidRDefault="00116C50" w:rsidP="00167D93">
      <w:pPr>
        <w:spacing w:line="360" w:lineRule="auto"/>
        <w:rPr>
          <w:sz w:val="24"/>
          <w:szCs w:val="24"/>
        </w:rPr>
      </w:pPr>
      <w:r w:rsidRPr="00167D93">
        <w:rPr>
          <w:noProof/>
          <w:sz w:val="24"/>
          <w:szCs w:val="24"/>
        </w:rPr>
        <w:lastRenderedPageBreak/>
        <w:drawing>
          <wp:inline distT="0" distB="0" distL="0" distR="0">
            <wp:extent cx="4990272" cy="1565340"/>
            <wp:effectExtent l="19050" t="0" r="828"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999347" cy="1568187"/>
                    </a:xfrm>
                    <a:prstGeom prst="rect">
                      <a:avLst/>
                    </a:prstGeom>
                    <a:noFill/>
                    <a:ln w="9525">
                      <a:noFill/>
                      <a:miter lim="800000"/>
                      <a:headEnd/>
                      <a:tailEnd/>
                    </a:ln>
                  </pic:spPr>
                </pic:pic>
              </a:graphicData>
            </a:graphic>
          </wp:inline>
        </w:drawing>
      </w:r>
    </w:p>
    <w:p w:rsidR="00087CDA" w:rsidRPr="00167D93" w:rsidRDefault="00087CDA" w:rsidP="00167D93">
      <w:pPr>
        <w:spacing w:line="360" w:lineRule="auto"/>
        <w:rPr>
          <w:sz w:val="24"/>
          <w:szCs w:val="24"/>
        </w:rPr>
      </w:pPr>
      <w:r w:rsidRPr="00167D93">
        <w:rPr>
          <w:noProof/>
          <w:sz w:val="24"/>
          <w:szCs w:val="24"/>
        </w:rPr>
        <w:drawing>
          <wp:inline distT="0" distB="0" distL="0" distR="0">
            <wp:extent cx="5044026" cy="3334430"/>
            <wp:effectExtent l="19050" t="0" r="4224"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041840" cy="3332985"/>
                    </a:xfrm>
                    <a:prstGeom prst="rect">
                      <a:avLst/>
                    </a:prstGeom>
                    <a:noFill/>
                    <a:ln w="9525">
                      <a:noFill/>
                      <a:miter lim="800000"/>
                      <a:headEnd/>
                      <a:tailEnd/>
                    </a:ln>
                  </pic:spPr>
                </pic:pic>
              </a:graphicData>
            </a:graphic>
          </wp:inline>
        </w:drawing>
      </w:r>
      <w:r w:rsidR="00F13417" w:rsidRPr="00167D93">
        <w:rPr>
          <w:sz w:val="24"/>
          <w:szCs w:val="24"/>
        </w:rPr>
        <w:t xml:space="preserve"> </w:t>
      </w:r>
      <w:r w:rsidR="00F13417" w:rsidRPr="00167D93">
        <w:rPr>
          <w:noProof/>
          <w:sz w:val="24"/>
          <w:szCs w:val="24"/>
        </w:rPr>
        <w:drawing>
          <wp:inline distT="0" distB="0" distL="0" distR="0">
            <wp:extent cx="5035356" cy="2813222"/>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035043" cy="2813047"/>
                    </a:xfrm>
                    <a:prstGeom prst="rect">
                      <a:avLst/>
                    </a:prstGeom>
                    <a:noFill/>
                    <a:ln w="9525">
                      <a:noFill/>
                      <a:miter lim="800000"/>
                      <a:headEnd/>
                      <a:tailEnd/>
                    </a:ln>
                  </pic:spPr>
                </pic:pic>
              </a:graphicData>
            </a:graphic>
          </wp:inline>
        </w:drawing>
      </w:r>
      <w:r w:rsidR="00D024C2" w:rsidRPr="00167D93">
        <w:rPr>
          <w:rFonts w:hint="eastAsia"/>
          <w:sz w:val="24"/>
          <w:szCs w:val="24"/>
        </w:rPr>
        <w:softHyphen/>
      </w:r>
      <w:r w:rsidR="00D024C2" w:rsidRPr="00167D93">
        <w:rPr>
          <w:rFonts w:hint="eastAsia"/>
          <w:sz w:val="24"/>
          <w:szCs w:val="24"/>
        </w:rPr>
        <w:softHyphen/>
        <w:t xml:space="preserve"> </w:t>
      </w:r>
      <w:r w:rsidR="00D024C2" w:rsidRPr="00167D93">
        <w:rPr>
          <w:rFonts w:hint="eastAsia"/>
          <w:noProof/>
          <w:sz w:val="24"/>
          <w:szCs w:val="24"/>
        </w:rPr>
        <w:lastRenderedPageBreak/>
        <w:drawing>
          <wp:inline distT="0" distB="0" distL="0" distR="0">
            <wp:extent cx="5248855" cy="2349419"/>
            <wp:effectExtent l="19050" t="0" r="89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253293" cy="2351406"/>
                    </a:xfrm>
                    <a:prstGeom prst="rect">
                      <a:avLst/>
                    </a:prstGeom>
                    <a:noFill/>
                    <a:ln w="9525">
                      <a:noFill/>
                      <a:miter lim="800000"/>
                      <a:headEnd/>
                      <a:tailEnd/>
                    </a:ln>
                  </pic:spPr>
                </pic:pic>
              </a:graphicData>
            </a:graphic>
          </wp:inline>
        </w:drawing>
      </w:r>
      <w:r w:rsidR="00A50459" w:rsidRPr="00167D93">
        <w:rPr>
          <w:rFonts w:hint="eastAsia"/>
          <w:sz w:val="24"/>
          <w:szCs w:val="24"/>
        </w:rPr>
        <w:t xml:space="preserve"> </w:t>
      </w:r>
      <w:r w:rsidR="00A50459" w:rsidRPr="00167D93">
        <w:rPr>
          <w:rFonts w:hint="eastAsia"/>
          <w:noProof/>
          <w:sz w:val="24"/>
          <w:szCs w:val="24"/>
        </w:rPr>
        <w:drawing>
          <wp:inline distT="0" distB="0" distL="0" distR="0">
            <wp:extent cx="4990272" cy="2455793"/>
            <wp:effectExtent l="19050" t="0" r="828"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4992442" cy="2456861"/>
                    </a:xfrm>
                    <a:prstGeom prst="rect">
                      <a:avLst/>
                    </a:prstGeom>
                    <a:noFill/>
                    <a:ln w="9525">
                      <a:noFill/>
                      <a:miter lim="800000"/>
                      <a:headEnd/>
                      <a:tailEnd/>
                    </a:ln>
                  </pic:spPr>
                </pic:pic>
              </a:graphicData>
            </a:graphic>
          </wp:inline>
        </w:drawing>
      </w:r>
      <w:r w:rsidR="009C3523" w:rsidRPr="00167D93">
        <w:rPr>
          <w:rFonts w:hint="eastAsia"/>
          <w:sz w:val="24"/>
          <w:szCs w:val="24"/>
        </w:rPr>
        <w:t xml:space="preserve"> </w:t>
      </w:r>
      <w:r w:rsidR="009C3523" w:rsidRPr="00167D93">
        <w:rPr>
          <w:rFonts w:hint="eastAsia"/>
          <w:noProof/>
          <w:sz w:val="24"/>
          <w:szCs w:val="24"/>
        </w:rPr>
        <w:drawing>
          <wp:inline distT="0" distB="0" distL="0" distR="0">
            <wp:extent cx="4998223" cy="2844851"/>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4996028" cy="2843602"/>
                    </a:xfrm>
                    <a:prstGeom prst="rect">
                      <a:avLst/>
                    </a:prstGeom>
                    <a:noFill/>
                    <a:ln w="9525">
                      <a:noFill/>
                      <a:miter lim="800000"/>
                      <a:headEnd/>
                      <a:tailEnd/>
                    </a:ln>
                  </pic:spPr>
                </pic:pic>
              </a:graphicData>
            </a:graphic>
          </wp:inline>
        </w:drawing>
      </w:r>
      <w:r w:rsidR="00422129" w:rsidRPr="00167D93">
        <w:rPr>
          <w:rFonts w:hint="eastAsia"/>
          <w:sz w:val="24"/>
          <w:szCs w:val="24"/>
        </w:rPr>
        <w:t xml:space="preserve"> </w:t>
      </w:r>
      <w:r w:rsidR="00422129" w:rsidRPr="00167D93">
        <w:rPr>
          <w:rFonts w:hint="eastAsia"/>
          <w:noProof/>
          <w:sz w:val="24"/>
          <w:szCs w:val="24"/>
        </w:rPr>
        <w:lastRenderedPageBreak/>
        <w:drawing>
          <wp:inline distT="0" distB="0" distL="0" distR="0">
            <wp:extent cx="5197005" cy="2453472"/>
            <wp:effectExtent l="19050" t="0" r="36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193809" cy="2451963"/>
                    </a:xfrm>
                    <a:prstGeom prst="rect">
                      <a:avLst/>
                    </a:prstGeom>
                    <a:noFill/>
                    <a:ln w="9525">
                      <a:noFill/>
                      <a:miter lim="800000"/>
                      <a:headEnd/>
                      <a:tailEnd/>
                    </a:ln>
                  </pic:spPr>
                </pic:pic>
              </a:graphicData>
            </a:graphic>
          </wp:inline>
        </w:drawing>
      </w:r>
      <w:r w:rsidR="0080460B" w:rsidRPr="00167D93">
        <w:rPr>
          <w:rFonts w:hint="eastAsia"/>
          <w:sz w:val="24"/>
          <w:szCs w:val="24"/>
        </w:rPr>
        <w:t xml:space="preserve"> </w:t>
      </w:r>
      <w:r w:rsidR="0080460B" w:rsidRPr="00167D93">
        <w:rPr>
          <w:rFonts w:hint="eastAsia"/>
          <w:noProof/>
          <w:sz w:val="24"/>
          <w:szCs w:val="24"/>
        </w:rPr>
        <w:drawing>
          <wp:inline distT="0" distB="0" distL="0" distR="0">
            <wp:extent cx="5149298" cy="290774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152689" cy="2909660"/>
                    </a:xfrm>
                    <a:prstGeom prst="rect">
                      <a:avLst/>
                    </a:prstGeom>
                    <a:noFill/>
                    <a:ln w="9525">
                      <a:noFill/>
                      <a:miter lim="800000"/>
                      <a:headEnd/>
                      <a:tailEnd/>
                    </a:ln>
                  </pic:spPr>
                </pic:pic>
              </a:graphicData>
            </a:graphic>
          </wp:inline>
        </w:drawing>
      </w:r>
      <w:r w:rsidR="0080460B" w:rsidRPr="00167D93">
        <w:rPr>
          <w:rFonts w:hint="eastAsia"/>
          <w:sz w:val="24"/>
          <w:szCs w:val="24"/>
        </w:rPr>
        <w:t xml:space="preserve"> </w:t>
      </w:r>
      <w:r w:rsidR="0080460B" w:rsidRPr="00167D93">
        <w:rPr>
          <w:rFonts w:hint="eastAsia"/>
          <w:noProof/>
          <w:sz w:val="24"/>
          <w:szCs w:val="24"/>
        </w:rPr>
        <w:drawing>
          <wp:inline distT="0" distB="0" distL="0" distR="0">
            <wp:extent cx="5149298" cy="2674844"/>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157743" cy="2679231"/>
                    </a:xfrm>
                    <a:prstGeom prst="rect">
                      <a:avLst/>
                    </a:prstGeom>
                    <a:noFill/>
                    <a:ln w="9525">
                      <a:noFill/>
                      <a:miter lim="800000"/>
                      <a:headEnd/>
                      <a:tailEnd/>
                    </a:ln>
                  </pic:spPr>
                </pic:pic>
              </a:graphicData>
            </a:graphic>
          </wp:inline>
        </w:drawing>
      </w:r>
      <w:r w:rsidR="00BC7068" w:rsidRPr="00167D93">
        <w:rPr>
          <w:rFonts w:hint="eastAsia"/>
          <w:sz w:val="24"/>
          <w:szCs w:val="24"/>
        </w:rPr>
        <w:t xml:space="preserve"> </w:t>
      </w:r>
      <w:r w:rsidR="00BC7068" w:rsidRPr="00167D93">
        <w:rPr>
          <w:rFonts w:hint="eastAsia"/>
          <w:noProof/>
          <w:sz w:val="24"/>
          <w:szCs w:val="24"/>
        </w:rPr>
        <w:lastRenderedPageBreak/>
        <w:drawing>
          <wp:inline distT="0" distB="0" distL="0" distR="0">
            <wp:extent cx="5156868" cy="3606027"/>
            <wp:effectExtent l="19050" t="0" r="5682"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160980" cy="3608903"/>
                    </a:xfrm>
                    <a:prstGeom prst="rect">
                      <a:avLst/>
                    </a:prstGeom>
                    <a:noFill/>
                    <a:ln w="9525">
                      <a:noFill/>
                      <a:miter lim="800000"/>
                      <a:headEnd/>
                      <a:tailEnd/>
                    </a:ln>
                  </pic:spPr>
                </pic:pic>
              </a:graphicData>
            </a:graphic>
          </wp:inline>
        </w:drawing>
      </w:r>
      <w:r w:rsidR="006B0666" w:rsidRPr="00167D93">
        <w:rPr>
          <w:rFonts w:hint="eastAsia"/>
          <w:sz w:val="24"/>
          <w:szCs w:val="24"/>
        </w:rPr>
        <w:t xml:space="preserve"> </w:t>
      </w:r>
      <w:r w:rsidR="006B0666" w:rsidRPr="00167D93">
        <w:rPr>
          <w:rFonts w:hint="eastAsia"/>
          <w:noProof/>
          <w:sz w:val="24"/>
          <w:szCs w:val="24"/>
        </w:rPr>
        <w:drawing>
          <wp:inline distT="0" distB="0" distL="0" distR="0">
            <wp:extent cx="5173152" cy="738409"/>
            <wp:effectExtent l="19050" t="0" r="8448"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223297" cy="745567"/>
                    </a:xfrm>
                    <a:prstGeom prst="rect">
                      <a:avLst/>
                    </a:prstGeom>
                    <a:noFill/>
                    <a:ln w="9525">
                      <a:noFill/>
                      <a:miter lim="800000"/>
                      <a:headEnd/>
                      <a:tailEnd/>
                    </a:ln>
                  </pic:spPr>
                </pic:pic>
              </a:graphicData>
            </a:graphic>
          </wp:inline>
        </w:drawing>
      </w:r>
      <w:r w:rsidR="006B0666" w:rsidRPr="00167D93">
        <w:rPr>
          <w:rFonts w:hint="eastAsia"/>
          <w:sz w:val="24"/>
          <w:szCs w:val="24"/>
        </w:rPr>
        <w:t xml:space="preserve"> </w:t>
      </w:r>
      <w:r w:rsidR="006B0666" w:rsidRPr="00167D93">
        <w:rPr>
          <w:rFonts w:hint="eastAsia"/>
          <w:noProof/>
          <w:sz w:val="24"/>
          <w:szCs w:val="24"/>
        </w:rPr>
        <w:drawing>
          <wp:inline distT="0" distB="0" distL="0" distR="0">
            <wp:extent cx="5008750" cy="2146096"/>
            <wp:effectExtent l="19050" t="0" r="140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010513" cy="2146851"/>
                    </a:xfrm>
                    <a:prstGeom prst="rect">
                      <a:avLst/>
                    </a:prstGeom>
                    <a:noFill/>
                    <a:ln w="9525">
                      <a:noFill/>
                      <a:miter lim="800000"/>
                      <a:headEnd/>
                      <a:tailEnd/>
                    </a:ln>
                  </pic:spPr>
                </pic:pic>
              </a:graphicData>
            </a:graphic>
          </wp:inline>
        </w:drawing>
      </w:r>
      <w:r w:rsidR="00CA2DB6" w:rsidRPr="00167D93">
        <w:rPr>
          <w:rFonts w:hint="eastAsia"/>
          <w:sz w:val="24"/>
          <w:szCs w:val="24"/>
        </w:rPr>
        <w:t xml:space="preserve"> </w:t>
      </w:r>
      <w:r w:rsidR="00CA2DB6" w:rsidRPr="00167D93">
        <w:rPr>
          <w:rFonts w:hint="eastAsia"/>
          <w:noProof/>
          <w:sz w:val="24"/>
          <w:szCs w:val="24"/>
        </w:rPr>
        <w:lastRenderedPageBreak/>
        <w:drawing>
          <wp:inline distT="0" distB="0" distL="0" distR="0">
            <wp:extent cx="5069785" cy="2756048"/>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078101" cy="2760569"/>
                    </a:xfrm>
                    <a:prstGeom prst="rect">
                      <a:avLst/>
                    </a:prstGeom>
                    <a:noFill/>
                    <a:ln w="9525">
                      <a:noFill/>
                      <a:miter lim="800000"/>
                      <a:headEnd/>
                      <a:tailEnd/>
                    </a:ln>
                  </pic:spPr>
                </pic:pic>
              </a:graphicData>
            </a:graphic>
          </wp:inline>
        </w:drawing>
      </w:r>
      <w:r w:rsidR="00487D51" w:rsidRPr="00167D93">
        <w:rPr>
          <w:rFonts w:hint="eastAsia"/>
          <w:sz w:val="24"/>
          <w:szCs w:val="24"/>
        </w:rPr>
        <w:t xml:space="preserve"> </w:t>
      </w:r>
      <w:r w:rsidR="00487D51" w:rsidRPr="00167D93">
        <w:rPr>
          <w:rFonts w:hint="eastAsia"/>
          <w:noProof/>
          <w:sz w:val="24"/>
          <w:szCs w:val="24"/>
        </w:rPr>
        <w:drawing>
          <wp:inline distT="0" distB="0" distL="0" distR="0">
            <wp:extent cx="5049078" cy="3265922"/>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046879" cy="3264500"/>
                    </a:xfrm>
                    <a:prstGeom prst="rect">
                      <a:avLst/>
                    </a:prstGeom>
                    <a:noFill/>
                    <a:ln w="9525">
                      <a:noFill/>
                      <a:miter lim="800000"/>
                      <a:headEnd/>
                      <a:tailEnd/>
                    </a:ln>
                  </pic:spPr>
                </pic:pic>
              </a:graphicData>
            </a:graphic>
          </wp:inline>
        </w:drawing>
      </w:r>
      <w:r w:rsidR="00641218" w:rsidRPr="00167D93">
        <w:rPr>
          <w:rFonts w:hint="eastAsia"/>
          <w:sz w:val="24"/>
          <w:szCs w:val="24"/>
        </w:rPr>
        <w:t xml:space="preserve"> </w:t>
      </w:r>
      <w:r w:rsidR="00641218" w:rsidRPr="00167D93">
        <w:rPr>
          <w:rFonts w:hint="eastAsia"/>
          <w:noProof/>
          <w:sz w:val="24"/>
          <w:szCs w:val="24"/>
        </w:rPr>
        <w:lastRenderedPageBreak/>
        <w:drawing>
          <wp:inline distT="0" distB="0" distL="0" distR="0">
            <wp:extent cx="5158908" cy="3174079"/>
            <wp:effectExtent l="19050" t="0" r="3642"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161436" cy="3175635"/>
                    </a:xfrm>
                    <a:prstGeom prst="rect">
                      <a:avLst/>
                    </a:prstGeom>
                    <a:noFill/>
                    <a:ln w="9525">
                      <a:noFill/>
                      <a:miter lim="800000"/>
                      <a:headEnd/>
                      <a:tailEnd/>
                    </a:ln>
                  </pic:spPr>
                </pic:pic>
              </a:graphicData>
            </a:graphic>
          </wp:inline>
        </w:drawing>
      </w:r>
      <w:r w:rsidR="00701C97" w:rsidRPr="00167D93">
        <w:rPr>
          <w:rFonts w:hint="eastAsia"/>
          <w:sz w:val="24"/>
          <w:szCs w:val="24"/>
        </w:rPr>
        <w:t xml:space="preserve"> </w:t>
      </w:r>
      <w:r w:rsidR="00701C97" w:rsidRPr="00167D93">
        <w:rPr>
          <w:rFonts w:hint="eastAsia"/>
          <w:noProof/>
          <w:sz w:val="24"/>
          <w:szCs w:val="24"/>
        </w:rPr>
        <w:drawing>
          <wp:inline distT="0" distB="0" distL="0" distR="0">
            <wp:extent cx="5107120" cy="1221757"/>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117076" cy="1224139"/>
                    </a:xfrm>
                    <a:prstGeom prst="rect">
                      <a:avLst/>
                    </a:prstGeom>
                    <a:noFill/>
                    <a:ln w="9525">
                      <a:noFill/>
                      <a:miter lim="800000"/>
                      <a:headEnd/>
                      <a:tailEnd/>
                    </a:ln>
                  </pic:spPr>
                </pic:pic>
              </a:graphicData>
            </a:graphic>
          </wp:inline>
        </w:drawing>
      </w:r>
    </w:p>
    <w:sectPr w:rsidR="00087CDA" w:rsidRPr="00167D93" w:rsidSect="008030F9">
      <w:headerReference w:type="default" r:id="rId22"/>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EEA" w:rsidRDefault="00854EEA" w:rsidP="008030F9">
      <w:r>
        <w:separator/>
      </w:r>
    </w:p>
  </w:endnote>
  <w:endnote w:type="continuationSeparator" w:id="0">
    <w:p w:rsidR="00854EEA" w:rsidRDefault="00854EEA" w:rsidP="008030F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1719"/>
      <w:docPartObj>
        <w:docPartGallery w:val="Page Numbers (Bottom of Page)"/>
        <w:docPartUnique/>
      </w:docPartObj>
    </w:sdtPr>
    <w:sdtContent>
      <w:sdt>
        <w:sdtPr>
          <w:id w:val="171357217"/>
          <w:docPartObj>
            <w:docPartGallery w:val="Page Numbers (Top of Page)"/>
            <w:docPartUnique/>
          </w:docPartObj>
        </w:sdtPr>
        <w:sdtContent>
          <w:p w:rsidR="001223FC" w:rsidRDefault="001223FC" w:rsidP="001223FC">
            <w:pPr>
              <w:pStyle w:val="a6"/>
              <w:rPr>
                <w:rFonts w:hint="eastAsia"/>
              </w:rPr>
            </w:pPr>
            <w:r>
              <w:rPr>
                <w:rFonts w:hint="eastAsia"/>
              </w:rPr>
              <w:t>武汉木森运维电力工程有限公司</w:t>
            </w:r>
            <w:r>
              <w:rPr>
                <w:rFonts w:hint="eastAsia"/>
              </w:rPr>
              <w:t xml:space="preserve">                                    </w:t>
            </w:r>
            <w:r>
              <w:rPr>
                <w:rFonts w:hint="eastAsia"/>
              </w:rPr>
              <w:t>官网：</w:t>
            </w:r>
            <w:r>
              <w:rPr>
                <w:rFonts w:hint="eastAsia"/>
              </w:rPr>
              <w:t>www.musenyw.com</w:t>
            </w:r>
          </w:p>
          <w:p w:rsidR="008030F9" w:rsidRDefault="001223FC">
            <w:pPr>
              <w:pStyle w:val="a6"/>
            </w:pPr>
            <w:r>
              <w:rPr>
                <w:rFonts w:hint="eastAsia"/>
                <w:lang w:val="zh-CN"/>
              </w:rPr>
              <w:t>承接</w:t>
            </w:r>
            <w:r>
              <w:rPr>
                <w:rFonts w:hint="eastAsia"/>
                <w:lang w:val="zh-CN"/>
              </w:rPr>
              <w:t>6-220kV</w:t>
            </w:r>
            <w:r>
              <w:rPr>
                <w:rFonts w:hint="eastAsia"/>
                <w:lang w:val="zh-CN"/>
              </w:rPr>
              <w:t>高压试验（承试二级）</w:t>
            </w:r>
            <w:r>
              <w:rPr>
                <w:rFonts w:hint="eastAsia"/>
                <w:lang w:val="zh-CN"/>
              </w:rPr>
              <w:t xml:space="preserve">      </w:t>
            </w:r>
            <w:r w:rsidR="008030F9">
              <w:rPr>
                <w:lang w:val="zh-CN"/>
              </w:rPr>
              <w:t xml:space="preserve"> </w:t>
            </w:r>
            <w:r w:rsidR="00BE7093">
              <w:rPr>
                <w:b/>
                <w:sz w:val="24"/>
                <w:szCs w:val="24"/>
              </w:rPr>
              <w:fldChar w:fldCharType="begin"/>
            </w:r>
            <w:r w:rsidR="008030F9">
              <w:rPr>
                <w:b/>
              </w:rPr>
              <w:instrText>PAGE</w:instrText>
            </w:r>
            <w:r w:rsidR="00BE7093">
              <w:rPr>
                <w:b/>
                <w:sz w:val="24"/>
                <w:szCs w:val="24"/>
              </w:rPr>
              <w:fldChar w:fldCharType="separate"/>
            </w:r>
            <w:r>
              <w:rPr>
                <w:b/>
                <w:noProof/>
              </w:rPr>
              <w:t>2</w:t>
            </w:r>
            <w:r w:rsidR="00BE7093">
              <w:rPr>
                <w:b/>
                <w:sz w:val="24"/>
                <w:szCs w:val="24"/>
              </w:rPr>
              <w:fldChar w:fldCharType="end"/>
            </w:r>
            <w:r w:rsidR="008030F9">
              <w:rPr>
                <w:lang w:val="zh-CN"/>
              </w:rPr>
              <w:t xml:space="preserve"> / </w:t>
            </w:r>
            <w:r w:rsidR="00BE7093">
              <w:rPr>
                <w:b/>
                <w:sz w:val="24"/>
                <w:szCs w:val="24"/>
              </w:rPr>
              <w:fldChar w:fldCharType="begin"/>
            </w:r>
            <w:r w:rsidR="008030F9">
              <w:rPr>
                <w:b/>
              </w:rPr>
              <w:instrText>NUMPAGES</w:instrText>
            </w:r>
            <w:r w:rsidR="00BE7093">
              <w:rPr>
                <w:b/>
                <w:sz w:val="24"/>
                <w:szCs w:val="24"/>
              </w:rPr>
              <w:fldChar w:fldCharType="separate"/>
            </w:r>
            <w:r>
              <w:rPr>
                <w:b/>
                <w:noProof/>
              </w:rPr>
              <w:t>7</w:t>
            </w:r>
            <w:r w:rsidR="00BE7093">
              <w:rPr>
                <w:b/>
                <w:sz w:val="24"/>
                <w:szCs w:val="24"/>
              </w:rPr>
              <w:fldChar w:fldCharType="end"/>
            </w:r>
            <w:r>
              <w:rPr>
                <w:rFonts w:hint="eastAsia"/>
                <w:b/>
                <w:sz w:val="24"/>
                <w:szCs w:val="24"/>
              </w:rPr>
              <w:t xml:space="preserve">                </w:t>
            </w:r>
            <w:r>
              <w:rPr>
                <w:rFonts w:hint="eastAsia"/>
                <w:lang w:val="zh-CN"/>
              </w:rPr>
              <w:t>咨询：</w:t>
            </w:r>
            <w:r>
              <w:rPr>
                <w:rFonts w:hint="eastAsia"/>
                <w:lang w:val="zh-CN"/>
              </w:rPr>
              <w:t>400-002-7608</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EEA" w:rsidRDefault="00854EEA" w:rsidP="008030F9">
      <w:r>
        <w:separator/>
      </w:r>
    </w:p>
  </w:footnote>
  <w:footnote w:type="continuationSeparator" w:id="0">
    <w:p w:rsidR="00854EEA" w:rsidRDefault="00854EEA" w:rsidP="008030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0F9" w:rsidRDefault="00BC5944">
    <w:pPr>
      <w:pStyle w:val="a5"/>
    </w:pPr>
    <w:r>
      <w:rPr>
        <w:noProof/>
      </w:rPr>
      <w:drawing>
        <wp:anchor distT="0" distB="0" distL="114300" distR="114300" simplePos="0" relativeHeight="251659264" behindDoc="0" locked="0" layoutInCell="1" allowOverlap="1">
          <wp:simplePos x="0" y="0"/>
          <wp:positionH relativeFrom="column">
            <wp:posOffset>-565150</wp:posOffset>
          </wp:positionH>
          <wp:positionV relativeFrom="paragraph">
            <wp:posOffset>-131445</wp:posOffset>
          </wp:positionV>
          <wp:extent cx="1460500" cy="368300"/>
          <wp:effectExtent l="19050" t="0" r="6350" b="0"/>
          <wp:wrapNone/>
          <wp:docPr id="6" name="图片 5" descr="木森运维LOGO（视频水印GIF-2-500）20180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木森运维LOGO（视频水印GIF-2-500）20180903.gif"/>
                  <pic:cNvPicPr/>
                </pic:nvPicPr>
                <pic:blipFill>
                  <a:blip r:embed="rId1"/>
                  <a:stretch>
                    <a:fillRect/>
                  </a:stretch>
                </pic:blipFill>
                <pic:spPr>
                  <a:xfrm>
                    <a:off x="0" y="0"/>
                    <a:ext cx="1460500" cy="36830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4781550</wp:posOffset>
          </wp:positionH>
          <wp:positionV relativeFrom="paragraph">
            <wp:posOffset>-254635</wp:posOffset>
          </wp:positionV>
          <wp:extent cx="488950" cy="488950"/>
          <wp:effectExtent l="19050" t="0" r="6350" b="0"/>
          <wp:wrapNone/>
          <wp:docPr id="5" name="图片 4" descr="木森运维官网 2018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木森运维官网 20181219.jpg"/>
                  <pic:cNvPicPr/>
                </pic:nvPicPr>
                <pic:blipFill>
                  <a:blip r:embed="rId2"/>
                  <a:stretch>
                    <a:fillRect/>
                  </a:stretch>
                </pic:blipFill>
                <pic:spPr>
                  <a:xfrm>
                    <a:off x="0" y="0"/>
                    <a:ext cx="488950" cy="488950"/>
                  </a:xfrm>
                  <a:prstGeom prst="rect">
                    <a:avLst/>
                  </a:prstGeom>
                </pic:spPr>
              </pic:pic>
            </a:graphicData>
          </a:graphic>
        </wp:anchor>
      </w:drawing>
    </w:r>
    <w:r w:rsidR="008030F9">
      <w:ptab w:relativeTo="margin" w:alignment="center" w:leader="none"/>
    </w:r>
    <w:r w:rsidR="008030F9" w:rsidRPr="008030F9">
      <w:rPr>
        <w:rFonts w:hint="eastAsia"/>
      </w:rPr>
      <w:t xml:space="preserve">GB 17620-1998 </w:t>
    </w:r>
    <w:r w:rsidR="008030F9" w:rsidRPr="008030F9">
      <w:rPr>
        <w:rFonts w:hint="eastAsia"/>
      </w:rPr>
      <w:t>带电作业用绝缘硬梯通用技术条件</w:t>
    </w:r>
    <w:r w:rsidR="008030F9">
      <w:ptab w:relativeTo="margin" w:alignment="right" w:leader="none"/>
    </w:r>
    <w:sdt>
      <w:sdtPr>
        <w:id w:val="968859952"/>
        <w:placeholder>
          <w:docPart w:val="515BE16EF2B642A5BEDB6C0EB284AF58"/>
        </w:placeholder>
        <w:temporary/>
        <w:showingPlcHdr/>
      </w:sdtPr>
      <w:sdtContent>
        <w:r w:rsidR="008030F9">
          <w:rPr>
            <w:lang w:val="zh-CN"/>
          </w:rPr>
          <w:t>[</w:t>
        </w:r>
        <w:r w:rsidR="008030F9">
          <w:rPr>
            <w:lang w:val="zh-CN"/>
          </w:rPr>
          <w:t>键入文字</w:t>
        </w:r>
        <w:r w:rsidR="008030F9">
          <w:rPr>
            <w:lang w:val="zh-CN"/>
          </w:rPr>
          <w:t>]</w:t>
        </w:r>
      </w:sdtContent>
    </w:sdt>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455C1"/>
    <w:rsid w:val="00002DCD"/>
    <w:rsid w:val="00087CDA"/>
    <w:rsid w:val="00116C50"/>
    <w:rsid w:val="001223FC"/>
    <w:rsid w:val="00157C32"/>
    <w:rsid w:val="00167D93"/>
    <w:rsid w:val="00253053"/>
    <w:rsid w:val="002F4D09"/>
    <w:rsid w:val="00406065"/>
    <w:rsid w:val="00422129"/>
    <w:rsid w:val="00487D51"/>
    <w:rsid w:val="004D74DE"/>
    <w:rsid w:val="00502DFF"/>
    <w:rsid w:val="00517CD7"/>
    <w:rsid w:val="00577706"/>
    <w:rsid w:val="00590B02"/>
    <w:rsid w:val="00641218"/>
    <w:rsid w:val="006822AE"/>
    <w:rsid w:val="006A17F8"/>
    <w:rsid w:val="006B0666"/>
    <w:rsid w:val="006C77B3"/>
    <w:rsid w:val="00701C97"/>
    <w:rsid w:val="007C69C3"/>
    <w:rsid w:val="008030F9"/>
    <w:rsid w:val="0080460B"/>
    <w:rsid w:val="00854EEA"/>
    <w:rsid w:val="009C3523"/>
    <w:rsid w:val="00A155E7"/>
    <w:rsid w:val="00A258C5"/>
    <w:rsid w:val="00A50459"/>
    <w:rsid w:val="00AD4547"/>
    <w:rsid w:val="00BB2141"/>
    <w:rsid w:val="00BC5944"/>
    <w:rsid w:val="00BC7068"/>
    <w:rsid w:val="00BE7093"/>
    <w:rsid w:val="00CA2DB6"/>
    <w:rsid w:val="00CC4BB9"/>
    <w:rsid w:val="00CD34DA"/>
    <w:rsid w:val="00CE2E90"/>
    <w:rsid w:val="00D024C2"/>
    <w:rsid w:val="00D455C1"/>
    <w:rsid w:val="00E11C00"/>
    <w:rsid w:val="00E2451C"/>
    <w:rsid w:val="00F13417"/>
    <w:rsid w:val="00F36A3A"/>
    <w:rsid w:val="00FF04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5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55C1"/>
    <w:rPr>
      <w:sz w:val="18"/>
      <w:szCs w:val="18"/>
    </w:rPr>
  </w:style>
  <w:style w:type="character" w:customStyle="1" w:styleId="Char">
    <w:name w:val="批注框文本 Char"/>
    <w:basedOn w:val="a0"/>
    <w:link w:val="a3"/>
    <w:uiPriority w:val="99"/>
    <w:semiHidden/>
    <w:rsid w:val="00D455C1"/>
    <w:rPr>
      <w:sz w:val="18"/>
      <w:szCs w:val="18"/>
    </w:rPr>
  </w:style>
  <w:style w:type="character" w:styleId="a4">
    <w:name w:val="Hyperlink"/>
    <w:basedOn w:val="a0"/>
    <w:uiPriority w:val="99"/>
    <w:unhideWhenUsed/>
    <w:rsid w:val="00CC4BB9"/>
    <w:rPr>
      <w:color w:val="0000FF" w:themeColor="hyperlink"/>
      <w:u w:val="single"/>
    </w:rPr>
  </w:style>
  <w:style w:type="paragraph" w:styleId="a5">
    <w:name w:val="header"/>
    <w:basedOn w:val="a"/>
    <w:link w:val="Char0"/>
    <w:uiPriority w:val="99"/>
    <w:semiHidden/>
    <w:unhideWhenUsed/>
    <w:rsid w:val="008030F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8030F9"/>
    <w:rPr>
      <w:sz w:val="18"/>
      <w:szCs w:val="18"/>
    </w:rPr>
  </w:style>
  <w:style w:type="paragraph" w:styleId="a6">
    <w:name w:val="footer"/>
    <w:basedOn w:val="a"/>
    <w:link w:val="Char1"/>
    <w:uiPriority w:val="99"/>
    <w:unhideWhenUsed/>
    <w:rsid w:val="008030F9"/>
    <w:pPr>
      <w:tabs>
        <w:tab w:val="center" w:pos="4153"/>
        <w:tab w:val="right" w:pos="8306"/>
      </w:tabs>
      <w:snapToGrid w:val="0"/>
      <w:jc w:val="left"/>
    </w:pPr>
    <w:rPr>
      <w:sz w:val="18"/>
      <w:szCs w:val="18"/>
    </w:rPr>
  </w:style>
  <w:style w:type="character" w:customStyle="1" w:styleId="Char1">
    <w:name w:val="页脚 Char"/>
    <w:basedOn w:val="a0"/>
    <w:link w:val="a6"/>
    <w:uiPriority w:val="99"/>
    <w:rsid w:val="008030F9"/>
    <w:rPr>
      <w:sz w:val="18"/>
      <w:szCs w:val="18"/>
    </w:rPr>
  </w:style>
</w:styles>
</file>

<file path=word/webSettings.xml><?xml version="1.0" encoding="utf-8"?>
<w:webSettings xmlns:r="http://schemas.openxmlformats.org/officeDocument/2006/relationships" xmlns:w="http://schemas.openxmlformats.org/wordprocessingml/2006/main">
  <w:divs>
    <w:div w:id="789203106">
      <w:bodyDiv w:val="1"/>
      <w:marLeft w:val="0"/>
      <w:marRight w:val="0"/>
      <w:marTop w:val="0"/>
      <w:marBottom w:val="0"/>
      <w:divBdr>
        <w:top w:val="none" w:sz="0" w:space="0" w:color="auto"/>
        <w:left w:val="none" w:sz="0" w:space="0" w:color="auto"/>
        <w:bottom w:val="none" w:sz="0" w:space="0" w:color="auto"/>
        <w:right w:val="none" w:sz="0" w:space="0" w:color="auto"/>
      </w:divBdr>
    </w:div>
    <w:div w:id="967470665">
      <w:bodyDiv w:val="1"/>
      <w:marLeft w:val="0"/>
      <w:marRight w:val="0"/>
      <w:marTop w:val="0"/>
      <w:marBottom w:val="0"/>
      <w:divBdr>
        <w:top w:val="none" w:sz="0" w:space="0" w:color="auto"/>
        <w:left w:val="none" w:sz="0" w:space="0" w:color="auto"/>
        <w:bottom w:val="none" w:sz="0" w:space="0" w:color="auto"/>
        <w:right w:val="none" w:sz="0" w:space="0" w:color="auto"/>
      </w:divBdr>
    </w:div>
    <w:div w:id="1564678351">
      <w:bodyDiv w:val="1"/>
      <w:marLeft w:val="0"/>
      <w:marRight w:val="0"/>
      <w:marTop w:val="0"/>
      <w:marBottom w:val="0"/>
      <w:divBdr>
        <w:top w:val="none" w:sz="0" w:space="0" w:color="auto"/>
        <w:left w:val="none" w:sz="0" w:space="0" w:color="auto"/>
        <w:bottom w:val="none" w:sz="0" w:space="0" w:color="auto"/>
        <w:right w:val="none" w:sz="0" w:space="0" w:color="auto"/>
      </w:divBdr>
    </w:div>
    <w:div w:id="188759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15BE16EF2B642A5BEDB6C0EB284AF58"/>
        <w:category>
          <w:name w:val="常规"/>
          <w:gallery w:val="placeholder"/>
        </w:category>
        <w:types>
          <w:type w:val="bbPlcHdr"/>
        </w:types>
        <w:behaviors>
          <w:behavior w:val="content"/>
        </w:behaviors>
        <w:guid w:val="{38678100-3AC9-4DCE-8DBE-E752972C48D9}"/>
      </w:docPartPr>
      <w:docPartBody>
        <w:p w:rsidR="002D3876" w:rsidRDefault="003F169C" w:rsidP="003F169C">
          <w:pPr>
            <w:pStyle w:val="515BE16EF2B642A5BEDB6C0EB284AF58"/>
          </w:pPr>
          <w:r>
            <w:rPr>
              <w:lang w:val="zh-CN"/>
            </w:rPr>
            <w:t>[</w:t>
          </w:r>
          <w:r>
            <w:rPr>
              <w:lang w:val="zh-CN"/>
            </w:rPr>
            <w:t>键入文字</w:t>
          </w:r>
          <w:r>
            <w:rPr>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F169C"/>
    <w:rsid w:val="002D3876"/>
    <w:rsid w:val="003F169C"/>
    <w:rsid w:val="00E57E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8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8C780CE5844878A61417031E191CB6">
    <w:name w:val="108C780CE5844878A61417031E191CB6"/>
    <w:rsid w:val="003F169C"/>
    <w:pPr>
      <w:widowControl w:val="0"/>
      <w:jc w:val="both"/>
    </w:pPr>
  </w:style>
  <w:style w:type="paragraph" w:customStyle="1" w:styleId="F4E6D47927DE4058ACDF26F571B067D4">
    <w:name w:val="F4E6D47927DE4058ACDF26F571B067D4"/>
    <w:rsid w:val="003F169C"/>
    <w:pPr>
      <w:widowControl w:val="0"/>
      <w:jc w:val="both"/>
    </w:pPr>
  </w:style>
  <w:style w:type="paragraph" w:customStyle="1" w:styleId="515BE16EF2B642A5BEDB6C0EB284AF58">
    <w:name w:val="515BE16EF2B642A5BEDB6C0EB284AF58"/>
    <w:rsid w:val="003F169C"/>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87</Words>
  <Characters>502</Characters>
  <Application>Microsoft Office Word</Application>
  <DocSecurity>0</DocSecurity>
  <Lines>4</Lines>
  <Paragraphs>1</Paragraphs>
  <ScaleCrop>false</ScaleCrop>
  <Company>workgroup</Company>
  <LinksUpToDate>false</LinksUpToDate>
  <CharactersWithSpaces>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Administrator</cp:lastModifiedBy>
  <cp:revision>5</cp:revision>
  <cp:lastPrinted>2019-03-21T02:55:00Z</cp:lastPrinted>
  <dcterms:created xsi:type="dcterms:W3CDTF">2019-03-21T09:29:00Z</dcterms:created>
  <dcterms:modified xsi:type="dcterms:W3CDTF">2019-03-21T09:37:00Z</dcterms:modified>
</cp:coreProperties>
</file>